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889DB"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27" w:lineRule="atLeast"/>
        <w:ind w:left="0" w:right="0"/>
        <w:jc w:val="center"/>
        <w:rPr>
          <w:b/>
          <w:bCs/>
          <w:sz w:val="27"/>
          <w:szCs w:val="27"/>
        </w:rPr>
      </w:pPr>
      <w:bookmarkStart w:id="0" w:name="_GoBack"/>
      <w:r>
        <w:rPr>
          <w:b/>
          <w:bCs/>
          <w:sz w:val="27"/>
          <w:szCs w:val="27"/>
        </w:rPr>
        <w:t>交通运输领域基层政务公开标准目录</w:t>
      </w:r>
    </w:p>
    <w:bookmarkEnd w:id="0"/>
    <w:tbl>
      <w:tblPr>
        <w:tblStyle w:val="4"/>
        <w:tblpPr w:leftFromText="180" w:rightFromText="180" w:vertAnchor="text" w:horzAnchor="page" w:tblpX="1729" w:tblpY="399"/>
        <w:tblOverlap w:val="never"/>
        <w:tblW w:w="12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95"/>
        <w:gridCol w:w="1034"/>
        <w:gridCol w:w="2081"/>
        <w:gridCol w:w="1245"/>
        <w:gridCol w:w="1020"/>
        <w:gridCol w:w="870"/>
        <w:gridCol w:w="1161"/>
        <w:gridCol w:w="609"/>
        <w:gridCol w:w="473"/>
        <w:gridCol w:w="922"/>
        <w:gridCol w:w="1260"/>
      </w:tblGrid>
      <w:tr w14:paraId="0984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EE4BA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82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A9260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公开事项</w:t>
            </w:r>
          </w:p>
        </w:tc>
        <w:tc>
          <w:tcPr>
            <w:tcW w:w="208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F4656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公开内容（要素）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E06F7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公开依据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26889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</w:t>
            </w:r>
          </w:p>
          <w:p w14:paraId="43CD67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时限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C8A84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</w:t>
            </w:r>
          </w:p>
          <w:p w14:paraId="7CE8D3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主体</w:t>
            </w:r>
          </w:p>
        </w:tc>
        <w:tc>
          <w:tcPr>
            <w:tcW w:w="116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FB80D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公开渠道和载体</w:t>
            </w:r>
          </w:p>
        </w:tc>
        <w:tc>
          <w:tcPr>
            <w:tcW w:w="108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0DB20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公开对象</w:t>
            </w:r>
          </w:p>
        </w:tc>
        <w:tc>
          <w:tcPr>
            <w:tcW w:w="218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31230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公开方式</w:t>
            </w:r>
          </w:p>
        </w:tc>
      </w:tr>
      <w:tr w14:paraId="11FE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B2540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85039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一级</w:t>
            </w:r>
          </w:p>
          <w:p w14:paraId="2011A6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事项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47BEE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二级</w:t>
            </w:r>
          </w:p>
          <w:p w14:paraId="3910CF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事项</w:t>
            </w:r>
          </w:p>
        </w:tc>
        <w:tc>
          <w:tcPr>
            <w:tcW w:w="2081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9C565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CD960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1E580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ABC63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63F24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D1C7A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全社会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A7F91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特定</w:t>
            </w:r>
          </w:p>
          <w:p w14:paraId="746579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群众</w:t>
            </w: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90DFC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主动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EB483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依申请公开</w:t>
            </w:r>
          </w:p>
        </w:tc>
      </w:tr>
      <w:tr w14:paraId="5CB24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C8AB5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08EFD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政策法规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F7055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行政法规、规章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89C95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中央及地方政府涉及交通运输领域的行政法规、中央及地方政府涉及交通运输领域的规章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1D2BA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CD1A0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25D27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38F60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 w14:paraId="53DE56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92635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6E638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5AD07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093D7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F0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1D336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B56E4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DC54E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规范性文件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5E9C1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各级政府及部门涉及交通运输领域的规范性文件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FE739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6D79B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A46CC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631DC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 w14:paraId="4B3622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7F218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E39F4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FAE60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A836C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B7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D0E2C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BD26D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34BB4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其他政策文件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677FC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涉及交通运输领域其他政策文件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569D0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7E2E9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0871C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1AD93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 w14:paraId="693948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6D88F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2E28D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B0586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1D75F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910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DAE7D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C1926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公路建设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600E6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招投标与中标情况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C914A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招投标情况及中标结果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27EBA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  <w:p w14:paraId="7D443B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《交通运输部关于推进农村公路建设“七公开”制度的意见》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C6FB2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2A4E0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A89D5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 w14:paraId="5C90FF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C053E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F26DDB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1BAAF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C2E3D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1A3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5010F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A39C4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公路建设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26227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农村公路建设项目施工情况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46C5A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1.农村公路建设计划；</w:t>
            </w:r>
          </w:p>
          <w:p w14:paraId="5D2E0C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2.农村公路项目设计文件审批；</w:t>
            </w:r>
          </w:p>
          <w:p w14:paraId="6C49D2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3.农村公路建设补助信息；</w:t>
            </w:r>
          </w:p>
          <w:p w14:paraId="2E8433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4.农村公路施工建设情况；</w:t>
            </w:r>
          </w:p>
          <w:p w14:paraId="6AC611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5.农村公路验收情况。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7FC04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  <w:p w14:paraId="45C2E2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《交通运输部关于推进农村公路建设“七公开”制度的意见》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173DD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24ADF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C7DC2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 w14:paraId="17BA1C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AA894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4A412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4BFCE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C390F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76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EC6D1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8B898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487E4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农村公路质量安全监管和养护管理工作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70493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1.农村公路质量安全监管工作；</w:t>
            </w:r>
          </w:p>
          <w:p w14:paraId="4C66DF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2.农村公路日常养护管理工作。 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DDDAF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  <w:p w14:paraId="063528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《交通运输部关于推进农村公路建设“七公开”制度的意见》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CF86A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819C0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7E7F1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 w14:paraId="793BAA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486C9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09BD2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68538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852D6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5B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7B50E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F362B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74268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公路交通阻断信息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7A0A8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因养护施工、改扩建施工、突发性地质灾害等原因</w:t>
            </w:r>
            <w:r>
              <w:rPr>
                <w:sz w:val="18"/>
                <w:szCs w:val="18"/>
              </w:rPr>
              <w:t>对农村公路</w:t>
            </w:r>
            <w:r>
              <w:rPr>
                <w:color w:val="333333"/>
                <w:sz w:val="18"/>
                <w:szCs w:val="18"/>
              </w:rPr>
              <w:t>采取全部封闭、部分车道封闭、限时封闭、主线分流、暂停施工等措施等信息。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59FA5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  <w:p w14:paraId="3A91BE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《中华人民共和国公路法》</w:t>
            </w:r>
          </w:p>
          <w:p w14:paraId="2FEC98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《公路安全保护条例》</w:t>
            </w:r>
          </w:p>
          <w:p w14:paraId="7F4A3F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《公路交通突发事件应急预案》</w:t>
            </w:r>
          </w:p>
          <w:p w14:paraId="55B4FA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《交通运输突发事件信息报告和处理办法》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7D3E3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446305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94282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 w14:paraId="4B4462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7271CB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4DF07A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CE8DD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CD015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AB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DEF44B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D04F1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</w:t>
            </w:r>
          </w:p>
          <w:p w14:paraId="19ADE1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运输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FCEC6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道路运输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46474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1.道路旅客运输、道路货物运输经营许可；2.出租汽车车辆运营证核发、驾驶员从业资格证核发；</w:t>
            </w:r>
          </w:p>
          <w:p w14:paraId="71985F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3.道路客运班线起讫地客运站点及途经线路备案；</w:t>
            </w:r>
          </w:p>
          <w:p w14:paraId="72FAFBE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4.城市公共交通服务质量评价信息、出租汽车服务质量信誉考核信息；</w:t>
            </w:r>
          </w:p>
          <w:p w14:paraId="5CDAF6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5.道路运输监督检查结果信息；</w:t>
            </w:r>
          </w:p>
          <w:p w14:paraId="62DFF1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6.城市公共交通和道路客运相关服务信息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16E3A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139E9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93C76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896AE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 w14:paraId="425DF9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5E6A6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396DB9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07B5A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96A5B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84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681940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95" w:type="dxa"/>
            <w:vMerge w:val="continue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51FA7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CAE93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水路运输</w:t>
            </w:r>
          </w:p>
        </w:tc>
        <w:tc>
          <w:tcPr>
            <w:tcW w:w="208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7A1E86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1.港口经营许可；</w:t>
            </w:r>
          </w:p>
          <w:p w14:paraId="2F31B7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2.水路运输监督检查。</w:t>
            </w:r>
          </w:p>
        </w:tc>
        <w:tc>
          <w:tcPr>
            <w:tcW w:w="124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6F428E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1275DBA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059345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23C544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政府网站</w:t>
            </w:r>
          </w:p>
          <w:p w14:paraId="57D09B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D139A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57737BC3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 w14:paraId="40371A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24"/>
                <w:szCs w:val="24"/>
                <w:shd w:val="clear" w:fill="F5F5F5"/>
              </w:rPr>
              <w:br w:type="textWrapping"/>
            </w:r>
          </w:p>
        </w:tc>
        <w:tc>
          <w:tcPr>
            <w:tcW w:w="1260" w:type="dxa"/>
            <w:shd w:val="clear" w:color="auto" w:fill="F5F5F5"/>
            <w:vAlign w:val="top"/>
          </w:tcPr>
          <w:p w14:paraId="74D930E7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070805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33A61"/>
    <w:rsid w:val="63E56E7E"/>
    <w:rsid w:val="7AA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1130</Words>
  <Characters>1163</Characters>
  <Lines>0</Lines>
  <Paragraphs>0</Paragraphs>
  <TotalTime>2</TotalTime>
  <ScaleCrop>false</ScaleCrop>
  <LinksUpToDate>false</LinksUpToDate>
  <CharactersWithSpaces>1164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2022-10-17T04:01:00Z</dcterms:created>
  <dc:creator>Administrator</dc:creator>
  <cp:lastModifiedBy>pc</cp:lastModifiedBy>
  <dcterms:modified xsi:type="dcterms:W3CDTF">2024-10-30T01:44:33Z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5D6C5851C8A34F4FAF2AFD8F20F70826_13</vt:lpwstr>
  </property>
</Properties>
</file>