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19" w:lineRule="auto"/>
        <w:ind w:left="99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盟市级、旗县级空间类专项规划编制建议目录清单</w:t>
      </w:r>
      <w:bookmarkEnd w:id="0"/>
    </w:p>
    <w:p>
      <w:pPr>
        <w:spacing w:line="108" w:lineRule="exact"/>
      </w:pPr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69"/>
        <w:gridCol w:w="6463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4" w:type="dxa"/>
            <w:vAlign w:val="top"/>
          </w:tcPr>
          <w:p>
            <w:pPr>
              <w:pStyle w:val="5"/>
              <w:spacing w:before="62" w:line="241" w:lineRule="auto"/>
              <w:ind w:left="148" w:right="140"/>
            </w:pPr>
            <w:r>
              <w:rPr>
                <w:b/>
                <w:bCs/>
                <w:spacing w:val="1"/>
              </w:rPr>
              <w:t>专项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类别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5"/>
              <w:spacing w:before="148" w:line="217" w:lineRule="auto"/>
              <w:ind w:left="6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6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63" w:line="220" w:lineRule="auto"/>
              <w:ind w:left="2666"/>
            </w:pPr>
            <w:r>
              <w:rPr>
                <w:b/>
                <w:bCs/>
                <w:spacing w:val="-6"/>
              </w:rPr>
              <w:t>专项名称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53" w:line="419" w:lineRule="exact"/>
              <w:ind w:left="302"/>
            </w:pPr>
            <w:r>
              <w:rPr>
                <w:b/>
                <w:bCs/>
                <w:spacing w:val="8"/>
                <w:position w:val="9"/>
              </w:rPr>
              <w:t>性质</w:t>
            </w:r>
          </w:p>
          <w:p>
            <w:pPr>
              <w:pStyle w:val="5"/>
              <w:spacing w:line="212" w:lineRule="auto"/>
              <w:ind w:left="302"/>
            </w:pPr>
            <w:r>
              <w:rPr>
                <w:b/>
                <w:bCs/>
                <w:spacing w:val="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98" w:line="217" w:lineRule="auto"/>
              <w:ind w:left="4017"/>
            </w:pPr>
            <w:r>
              <w:rPr>
                <w:spacing w:val="2"/>
              </w:rPr>
              <w:t>资源保护与利用</w:t>
            </w:r>
          </w:p>
        </w:tc>
        <w:tc>
          <w:tcPr>
            <w:tcW w:w="569" w:type="dxa"/>
            <w:vAlign w:val="top"/>
          </w:tcPr>
          <w:p>
            <w:pPr>
              <w:pStyle w:val="5"/>
              <w:spacing w:before="253" w:line="184" w:lineRule="auto"/>
              <w:ind w:left="201"/>
            </w:pPr>
            <w:r>
              <w:t>1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83" w:line="220" w:lineRule="auto"/>
              <w:ind w:left="2382"/>
            </w:pPr>
            <w:r>
              <w:rPr>
                <w:spacing w:val="3"/>
              </w:rPr>
              <w:t>湿地保护规划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64" w:line="183" w:lineRule="auto"/>
              <w:ind w:left="201"/>
            </w:pPr>
            <w:r>
              <w:t>2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93" w:line="220" w:lineRule="auto"/>
              <w:ind w:left="1961"/>
            </w:pPr>
            <w:r>
              <w:rPr>
                <w:spacing w:val="2"/>
              </w:rPr>
              <w:t>自然保护地专项规划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9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45" w:line="183" w:lineRule="auto"/>
              <w:ind w:left="201"/>
            </w:pPr>
            <w:r>
              <w:t>3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73" w:line="219" w:lineRule="auto"/>
              <w:ind w:left="1822"/>
            </w:pPr>
            <w:r>
              <w:rPr>
                <w:color w:val="002078"/>
                <w:spacing w:val="2"/>
              </w:rPr>
              <w:t>草原保护修复利用规划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73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56" w:line="183" w:lineRule="auto"/>
              <w:ind w:left="201"/>
            </w:pPr>
            <w:r>
              <w:t>4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85" w:line="220" w:lineRule="auto"/>
              <w:ind w:left="2382"/>
            </w:pPr>
            <w:r>
              <w:rPr>
                <w:spacing w:val="3"/>
              </w:rPr>
              <w:t>防沙治沙规划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58" w:line="182" w:lineRule="auto"/>
              <w:ind w:left="201"/>
            </w:pPr>
            <w:r>
              <w:t>5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84" w:line="219" w:lineRule="auto"/>
              <w:ind w:left="2102"/>
            </w:pPr>
            <w:r>
              <w:rPr>
                <w:spacing w:val="2"/>
              </w:rPr>
              <w:t>林地保护利用规划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57" w:line="183" w:lineRule="auto"/>
              <w:ind w:left="201"/>
            </w:pPr>
            <w:r>
              <w:t>6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86" w:line="220" w:lineRule="auto"/>
              <w:ind w:left="2102"/>
            </w:pPr>
            <w:r>
              <w:rPr>
                <w:spacing w:val="2"/>
              </w:rPr>
              <w:t>国土绿化专项规划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5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59" w:line="182" w:lineRule="auto"/>
              <w:ind w:left="201"/>
            </w:pPr>
            <w:r>
              <w:t>7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85" w:line="219" w:lineRule="auto"/>
              <w:ind w:left="1401"/>
            </w:pPr>
            <w:r>
              <w:rPr>
                <w:spacing w:val="1"/>
              </w:rPr>
              <w:t>风景名胜区国土空间专项规划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5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47" w:line="183" w:lineRule="auto"/>
              <w:ind w:left="201"/>
            </w:pPr>
            <w:r>
              <w:t>8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75" w:line="219" w:lineRule="auto"/>
              <w:ind w:left="2102"/>
            </w:pPr>
            <w:r>
              <w:rPr>
                <w:spacing w:val="2"/>
              </w:rPr>
              <w:t>养殖水域滩涂规划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75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318" w:line="183" w:lineRule="auto"/>
              <w:ind w:left="201"/>
            </w:pPr>
            <w:r>
              <w:t>9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44" w:line="219" w:lineRule="auto"/>
              <w:ind w:left="282"/>
            </w:pPr>
            <w:r>
              <w:rPr>
                <w:spacing w:val="1"/>
              </w:rPr>
              <w:t>历史文化名城名镇名村与街区国土空间专项</w:t>
            </w:r>
            <w:r>
              <w:t>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4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68" w:line="184" w:lineRule="auto"/>
              <w:ind w:left="130"/>
            </w:pPr>
            <w:r>
              <w:rPr>
                <w:spacing w:val="-8"/>
              </w:rPr>
              <w:t>10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98" w:line="220" w:lineRule="auto"/>
              <w:ind w:left="1261"/>
            </w:pPr>
            <w:r>
              <w:rPr>
                <w:spacing w:val="1"/>
              </w:rPr>
              <w:t>全国重点文物保护单位保护规划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97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78" w:line="184" w:lineRule="auto"/>
              <w:ind w:left="130"/>
            </w:pPr>
            <w:r>
              <w:rPr>
                <w:spacing w:val="-8"/>
              </w:rPr>
              <w:t>11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08" w:line="220" w:lineRule="auto"/>
              <w:ind w:left="1401"/>
            </w:pPr>
            <w:r>
              <w:rPr>
                <w:spacing w:val="1"/>
              </w:rPr>
              <w:t>自治区文物保护单位保护规划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07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69" w:line="184" w:lineRule="auto"/>
              <w:ind w:left="130"/>
            </w:pPr>
            <w:r>
              <w:rPr>
                <w:spacing w:val="-8"/>
              </w:rPr>
              <w:t>12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198" w:line="219" w:lineRule="auto"/>
              <w:ind w:left="1401"/>
            </w:pPr>
            <w:r>
              <w:rPr>
                <w:spacing w:val="1"/>
              </w:rPr>
              <w:t>内蒙古大兴安岭旅游发展规划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98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300" w:line="184" w:lineRule="auto"/>
              <w:ind w:left="130"/>
            </w:pPr>
            <w:r>
              <w:rPr>
                <w:spacing w:val="-8"/>
              </w:rPr>
              <w:t>13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27" w:line="219" w:lineRule="auto"/>
              <w:ind w:left="1261"/>
            </w:pPr>
            <w:r>
              <w:rPr>
                <w:spacing w:val="1"/>
              </w:rPr>
              <w:t>传统村落保护国土空间专项规划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2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81" w:line="184" w:lineRule="auto"/>
              <w:ind w:left="130"/>
            </w:pPr>
            <w:r>
              <w:rPr>
                <w:spacing w:val="-8"/>
              </w:rPr>
              <w:t>14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11" w:line="220" w:lineRule="auto"/>
              <w:ind w:left="1261"/>
            </w:pPr>
            <w:r>
              <w:rPr>
                <w:spacing w:val="1"/>
              </w:rPr>
              <w:t>生态环境保护国土空间专项规划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0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5"/>
              <w:spacing w:before="282" w:line="184" w:lineRule="auto"/>
              <w:ind w:left="130"/>
            </w:pPr>
            <w:r>
              <w:rPr>
                <w:spacing w:val="-8"/>
              </w:rPr>
              <w:t>15</w:t>
            </w:r>
          </w:p>
        </w:tc>
        <w:tc>
          <w:tcPr>
            <w:tcW w:w="6463" w:type="dxa"/>
            <w:vAlign w:val="top"/>
          </w:tcPr>
          <w:p>
            <w:pPr>
              <w:pStyle w:val="5"/>
              <w:spacing w:before="211" w:line="219" w:lineRule="auto"/>
              <w:ind w:left="1541"/>
            </w:pPr>
            <w:r>
              <w:rPr>
                <w:spacing w:val="1"/>
              </w:rPr>
              <w:t>天然林保护修复中长期规划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1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375" w:bottom="1497" w:left="1445" w:header="0" w:footer="1189" w:gutter="0"/>
          <w:cols w:space="720" w:num="1"/>
        </w:sectPr>
      </w:pPr>
    </w:p>
    <w:p>
      <w:pPr>
        <w:spacing w:before="112"/>
      </w:pPr>
    </w:p>
    <w:tbl>
      <w:tblPr>
        <w:tblStyle w:val="6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59"/>
        <w:gridCol w:w="6283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328" w:line="217" w:lineRule="auto"/>
              <w:ind w:left="1291"/>
            </w:pPr>
            <w:r>
              <w:rPr>
                <w:spacing w:val="2"/>
              </w:rPr>
              <w:t>资源保护与利用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57" w:line="184" w:lineRule="auto"/>
              <w:ind w:left="181"/>
            </w:pPr>
            <w:r>
              <w:rPr>
                <w:spacing w:val="-8"/>
              </w:rPr>
              <w:t>16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6" w:line="219" w:lineRule="auto"/>
              <w:ind w:left="1171"/>
            </w:pPr>
            <w:r>
              <w:rPr>
                <w:spacing w:val="1"/>
              </w:rPr>
              <w:t>城镇绿地系统国土空间专项规划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73" w:line="184" w:lineRule="auto"/>
              <w:ind w:left="181"/>
            </w:pPr>
            <w:r>
              <w:rPr>
                <w:spacing w:val="-8"/>
              </w:rPr>
              <w:t>17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202" w:line="219" w:lineRule="auto"/>
              <w:ind w:left="891"/>
            </w:pPr>
            <w:r>
              <w:rPr>
                <w:spacing w:val="1"/>
              </w:rPr>
              <w:t>水资源保护与利用国土空间专项规划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20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3" w:line="184" w:lineRule="auto"/>
              <w:ind w:left="181"/>
            </w:pPr>
            <w:r>
              <w:rPr>
                <w:spacing w:val="-8"/>
              </w:rPr>
              <w:t>18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2" w:line="219" w:lineRule="auto"/>
              <w:ind w:left="1451"/>
            </w:pPr>
            <w:r>
              <w:rPr>
                <w:spacing w:val="1"/>
              </w:rPr>
              <w:t>国土空间生态修复总体规划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3" w:line="184" w:lineRule="auto"/>
              <w:ind w:left="181"/>
            </w:pPr>
            <w:r>
              <w:rPr>
                <w:spacing w:val="-8"/>
              </w:rPr>
              <w:t>19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92" w:line="219" w:lineRule="auto"/>
              <w:ind w:left="1451"/>
            </w:pPr>
            <w:r>
              <w:rPr>
                <w:spacing w:val="1"/>
              </w:rPr>
              <w:t>矿产资源国土空间总体规划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3" w:lineRule="auto"/>
              <w:ind w:left="181"/>
            </w:pPr>
            <w:r>
              <w:rPr>
                <w:spacing w:val="-4"/>
              </w:rPr>
              <w:t>20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4" w:line="220" w:lineRule="auto"/>
              <w:ind w:left="891"/>
            </w:pPr>
            <w:r>
              <w:rPr>
                <w:spacing w:val="1"/>
              </w:rPr>
              <w:t>地下空间开发利用国土空间总体规划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3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4" w:lineRule="auto"/>
              <w:ind w:left="181"/>
            </w:pPr>
            <w:r>
              <w:rPr>
                <w:spacing w:val="-4"/>
              </w:rPr>
              <w:t>21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5" w:line="220" w:lineRule="auto"/>
              <w:ind w:left="751"/>
            </w:pPr>
            <w:r>
              <w:t>河湖岸线保护与利用国土空间专项规戈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6" w:line="183" w:lineRule="auto"/>
              <w:ind w:left="181"/>
            </w:pPr>
            <w:r>
              <w:rPr>
                <w:spacing w:val="-4"/>
              </w:rPr>
              <w:t>22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95" w:line="220" w:lineRule="auto"/>
              <w:ind w:left="1451"/>
            </w:pPr>
            <w:r>
              <w:rPr>
                <w:spacing w:val="1"/>
              </w:rPr>
              <w:t>湖泊保护国土空间专项规划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4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319" w:line="216" w:lineRule="auto"/>
              <w:ind w:left="3449"/>
            </w:pPr>
            <w:r>
              <w:t>市政设施类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47" w:line="183" w:lineRule="auto"/>
              <w:ind w:left="181"/>
            </w:pPr>
            <w:r>
              <w:rPr>
                <w:spacing w:val="-4"/>
              </w:rPr>
              <w:t>23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73" w:line="219" w:lineRule="auto"/>
              <w:ind w:left="891"/>
            </w:pPr>
            <w:r>
              <w:rPr>
                <w:spacing w:val="1"/>
              </w:rPr>
              <w:t>排水防涝设施布局国土空间专项规划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75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8" w:line="183" w:lineRule="auto"/>
              <w:ind w:left="181"/>
            </w:pPr>
            <w:r>
              <w:rPr>
                <w:spacing w:val="-4"/>
              </w:rPr>
              <w:t>24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4" w:line="219" w:lineRule="auto"/>
              <w:ind w:left="1171"/>
            </w:pPr>
            <w:r>
              <w:rPr>
                <w:spacing w:val="1"/>
              </w:rPr>
              <w:t>给水设施布局国土空间专项规划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8" w:line="183" w:lineRule="auto"/>
              <w:ind w:left="181"/>
            </w:pPr>
            <w:r>
              <w:rPr>
                <w:spacing w:val="-4"/>
              </w:rPr>
              <w:t>25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4" w:line="219" w:lineRule="auto"/>
              <w:ind w:left="612"/>
            </w:pPr>
            <w:r>
              <w:rPr>
                <w:spacing w:val="1"/>
              </w:rPr>
              <w:t>城镇污水处理设施布局国土空间专项规划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9" w:line="183" w:lineRule="auto"/>
              <w:ind w:left="181"/>
            </w:pPr>
            <w:r>
              <w:rPr>
                <w:spacing w:val="-4"/>
              </w:rPr>
              <w:t>26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5" w:line="219" w:lineRule="auto"/>
              <w:ind w:left="1171"/>
            </w:pPr>
            <w:r>
              <w:rPr>
                <w:spacing w:val="1"/>
              </w:rPr>
              <w:t>电力设施布局国土空间专项规划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7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49" w:line="183" w:lineRule="auto"/>
              <w:ind w:left="181"/>
            </w:pPr>
            <w:r>
              <w:rPr>
                <w:spacing w:val="-4"/>
              </w:rPr>
              <w:t>27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75" w:line="219" w:lineRule="auto"/>
              <w:ind w:left="891"/>
            </w:pPr>
            <w:r>
              <w:rPr>
                <w:spacing w:val="1"/>
              </w:rPr>
              <w:t>通信基础设施布局国土空间专项规划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77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70" w:line="183" w:lineRule="auto"/>
              <w:ind w:left="181"/>
            </w:pPr>
            <w:r>
              <w:rPr>
                <w:spacing w:val="-4"/>
              </w:rPr>
              <w:t>28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96" w:line="219" w:lineRule="auto"/>
              <w:ind w:left="1171"/>
            </w:pPr>
            <w:r>
              <w:rPr>
                <w:spacing w:val="1"/>
              </w:rPr>
              <w:t>燃气设施布局国土空间专项规划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8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0" w:line="183" w:lineRule="auto"/>
              <w:ind w:left="181"/>
            </w:pPr>
            <w:r>
              <w:rPr>
                <w:spacing w:val="-4"/>
              </w:rPr>
              <w:t>29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6" w:line="219" w:lineRule="auto"/>
              <w:ind w:left="751"/>
            </w:pPr>
            <w:r>
              <w:rPr>
                <w:spacing w:val="1"/>
              </w:rPr>
              <w:t>加油加气充电站布局国土空间专项规划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8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1" w:line="183" w:lineRule="auto"/>
              <w:ind w:left="181"/>
            </w:pPr>
            <w:r>
              <w:rPr>
                <w:spacing w:val="-5"/>
              </w:rPr>
              <w:t>30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7" w:line="219" w:lineRule="auto"/>
              <w:ind w:left="612"/>
            </w:pPr>
            <w:r>
              <w:rPr>
                <w:spacing w:val="1"/>
              </w:rPr>
              <w:t>新型基础设施建设布局国土空间专项规划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9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0" w:line="184" w:lineRule="auto"/>
              <w:ind w:left="181"/>
            </w:pPr>
            <w:r>
              <w:rPr>
                <w:spacing w:val="-5"/>
              </w:rPr>
              <w:t>31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77" w:line="219" w:lineRule="auto"/>
              <w:ind w:left="891"/>
            </w:pPr>
            <w:r>
              <w:rPr>
                <w:spacing w:val="1"/>
              </w:rPr>
              <w:t>水利基础设施布局国土空间专项规划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7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2" w:line="183" w:lineRule="auto"/>
              <w:ind w:left="181"/>
            </w:pPr>
            <w:r>
              <w:rPr>
                <w:spacing w:val="-5"/>
              </w:rPr>
              <w:t>32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8" w:line="219" w:lineRule="auto"/>
              <w:ind w:left="191"/>
            </w:pPr>
            <w:r>
              <w:rPr>
                <w:color w:val="00065C"/>
              </w:rPr>
              <w:t>建筑垃圾资源化利用设施布局国土空间专项规戈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0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2" w:line="183" w:lineRule="auto"/>
              <w:ind w:left="181"/>
            </w:pPr>
            <w:r>
              <w:rPr>
                <w:spacing w:val="-5"/>
              </w:rPr>
              <w:t>33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88" w:line="219" w:lineRule="auto"/>
              <w:ind w:left="891"/>
            </w:pPr>
            <w:r>
              <w:rPr>
                <w:spacing w:val="1"/>
              </w:rPr>
              <w:t>生活垃圾设施布局国土空间专项规划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0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2" w:line="183" w:lineRule="auto"/>
              <w:ind w:left="181"/>
            </w:pPr>
            <w:r>
              <w:rPr>
                <w:spacing w:val="-5"/>
              </w:rPr>
              <w:t>34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78" w:line="219" w:lineRule="auto"/>
              <w:ind w:left="1171"/>
            </w:pPr>
            <w:r>
              <w:rPr>
                <w:spacing w:val="1"/>
              </w:rPr>
              <w:t>城市照明布局国土空间专项规划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0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3" w:line="183" w:lineRule="auto"/>
              <w:ind w:left="181"/>
            </w:pPr>
            <w:r>
              <w:rPr>
                <w:spacing w:val="-5"/>
              </w:rPr>
              <w:t>35</w:t>
            </w:r>
          </w:p>
        </w:tc>
        <w:tc>
          <w:tcPr>
            <w:tcW w:w="6283" w:type="dxa"/>
            <w:vAlign w:val="top"/>
          </w:tcPr>
          <w:p>
            <w:pPr>
              <w:pStyle w:val="5"/>
              <w:spacing w:before="191" w:line="219" w:lineRule="auto"/>
              <w:ind w:left="1731"/>
            </w:pPr>
            <w:r>
              <w:rPr>
                <w:spacing w:val="2"/>
              </w:rPr>
              <w:t>市政基础设施专项规划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1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324" w:bottom="1614" w:left="1455" w:header="0" w:footer="1297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659"/>
        <w:gridCol w:w="6263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339" w:line="216" w:lineRule="auto"/>
              <w:ind w:left="3028"/>
            </w:pPr>
            <w:r>
              <w:rPr>
                <w:spacing w:val="4"/>
              </w:rPr>
              <w:t>公共设施类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58" w:line="183" w:lineRule="auto"/>
              <w:ind w:left="181"/>
            </w:pPr>
            <w:r>
              <w:rPr>
                <w:spacing w:val="-5"/>
              </w:rPr>
              <w:t>36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4" w:line="219" w:lineRule="auto"/>
              <w:ind w:left="881"/>
            </w:pPr>
            <w:r>
              <w:rPr>
                <w:spacing w:val="1"/>
              </w:rPr>
              <w:t>社区服务中心布局国土空间专项规划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3" w:line="183" w:lineRule="auto"/>
              <w:ind w:left="181"/>
            </w:pPr>
            <w:r>
              <w:rPr>
                <w:spacing w:val="-5"/>
              </w:rPr>
              <w:t>37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9" w:line="219" w:lineRule="auto"/>
              <w:ind w:left="1161"/>
            </w:pPr>
            <w:r>
              <w:rPr>
                <w:spacing w:val="1"/>
              </w:rPr>
              <w:t>体育设施布局国土空间专项规划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91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4" w:line="183" w:lineRule="auto"/>
              <w:ind w:left="181"/>
            </w:pPr>
            <w:r>
              <w:rPr>
                <w:spacing w:val="-5"/>
              </w:rPr>
              <w:t>38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0" w:line="219" w:lineRule="auto"/>
              <w:ind w:left="1161"/>
            </w:pPr>
            <w:r>
              <w:rPr>
                <w:spacing w:val="1"/>
              </w:rPr>
              <w:t>殡葬设施布局国土空间专项规划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4" w:line="183" w:lineRule="auto"/>
              <w:ind w:left="181"/>
            </w:pPr>
            <w:r>
              <w:rPr>
                <w:spacing w:val="-5"/>
              </w:rPr>
              <w:t>39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0" w:line="219" w:lineRule="auto"/>
              <w:ind w:left="881"/>
            </w:pPr>
            <w:r>
              <w:rPr>
                <w:spacing w:val="1"/>
              </w:rPr>
              <w:t>医疗卫生设施布局国土空间专项规划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4" w:line="183" w:lineRule="auto"/>
              <w:ind w:left="181"/>
            </w:pPr>
            <w:r>
              <w:rPr>
                <w:spacing w:val="-3"/>
              </w:rPr>
              <w:t>40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90" w:line="219" w:lineRule="auto"/>
              <w:ind w:left="601"/>
            </w:pPr>
            <w:r>
              <w:t>城乡养老服务设施布局国土空间专项规戈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9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44" w:line="184" w:lineRule="auto"/>
              <w:ind w:left="181"/>
            </w:pPr>
            <w:r>
              <w:rPr>
                <w:spacing w:val="-3"/>
              </w:rPr>
              <w:t>41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71" w:line="219" w:lineRule="auto"/>
              <w:ind w:left="881"/>
            </w:pPr>
            <w:r>
              <w:rPr>
                <w:spacing w:val="1"/>
              </w:rPr>
              <w:t>公共文化设施布局国土空间专项规划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73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3" w:lineRule="auto"/>
              <w:ind w:left="181"/>
            </w:pPr>
            <w:r>
              <w:rPr>
                <w:spacing w:val="-3"/>
              </w:rPr>
              <w:t>42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1" w:line="219" w:lineRule="auto"/>
              <w:ind w:left="741"/>
            </w:pPr>
            <w:r>
              <w:rPr>
                <w:spacing w:val="1"/>
              </w:rPr>
              <w:t>中小学校幼儿园布局国土空间专项规划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3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306" w:line="183" w:lineRule="auto"/>
              <w:ind w:left="181"/>
            </w:pPr>
            <w:r>
              <w:rPr>
                <w:spacing w:val="-3"/>
              </w:rPr>
              <w:t>43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32" w:line="219" w:lineRule="auto"/>
              <w:ind w:left="881"/>
            </w:pPr>
            <w:r>
              <w:rPr>
                <w:spacing w:val="1"/>
              </w:rPr>
              <w:t>普通高等学校布局国土空间专项规划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34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86" w:line="183" w:lineRule="auto"/>
              <w:ind w:left="181"/>
            </w:pPr>
            <w:r>
              <w:rPr>
                <w:spacing w:val="-3"/>
              </w:rPr>
              <w:t>44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14" w:line="219" w:lineRule="auto"/>
              <w:ind w:left="1721"/>
            </w:pPr>
            <w:r>
              <w:rPr>
                <w:spacing w:val="2"/>
              </w:rPr>
              <w:t>康养产业用地专项规划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4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86" w:line="183" w:lineRule="auto"/>
              <w:ind w:left="181"/>
            </w:pPr>
            <w:r>
              <w:rPr>
                <w:spacing w:val="-3"/>
              </w:rPr>
              <w:t>45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15" w:line="220" w:lineRule="auto"/>
              <w:ind w:left="1721"/>
            </w:pPr>
            <w:r>
              <w:rPr>
                <w:spacing w:val="2"/>
              </w:rPr>
              <w:t>生态绿地系统专项规划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3" w:lineRule="auto"/>
              <w:ind w:left="181"/>
            </w:pPr>
            <w:r>
              <w:rPr>
                <w:spacing w:val="-3"/>
              </w:rPr>
              <w:t>46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73" w:line="219" w:lineRule="auto"/>
              <w:ind w:left="1161"/>
            </w:pPr>
            <w:r>
              <w:rPr>
                <w:spacing w:val="1"/>
              </w:rPr>
              <w:t>商业网点布局国土空间专项规划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75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369" w:lineRule="exact"/>
              <w:ind w:left="104"/>
            </w:pPr>
            <w:r>
              <w:rPr>
                <w:spacing w:val="4"/>
                <w:position w:val="6"/>
              </w:rPr>
              <w:t>产业</w:t>
            </w:r>
          </w:p>
          <w:p>
            <w:pPr>
              <w:pStyle w:val="5"/>
              <w:spacing w:line="219" w:lineRule="auto"/>
              <w:ind w:left="104"/>
            </w:pPr>
            <w:r>
              <w:rPr>
                <w:spacing w:val="6"/>
              </w:rPr>
              <w:t>与城</w:t>
            </w:r>
          </w:p>
          <w:p>
            <w:pPr>
              <w:pStyle w:val="5"/>
              <w:spacing w:before="68" w:line="220" w:lineRule="auto"/>
              <w:ind w:left="104"/>
            </w:pPr>
            <w:r>
              <w:rPr>
                <w:spacing w:val="6"/>
              </w:rPr>
              <w:t>乡发</w:t>
            </w:r>
          </w:p>
          <w:p>
            <w:pPr>
              <w:pStyle w:val="5"/>
              <w:spacing w:before="95" w:line="219" w:lineRule="auto"/>
              <w:ind w:left="104"/>
            </w:pPr>
            <w:r>
              <w:rPr>
                <w:spacing w:val="6"/>
              </w:rPr>
              <w:t>展类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58" w:line="183" w:lineRule="auto"/>
              <w:ind w:left="181"/>
            </w:pPr>
            <w:r>
              <w:rPr>
                <w:spacing w:val="-3"/>
              </w:rPr>
              <w:t>47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4" w:line="219" w:lineRule="auto"/>
              <w:ind w:left="601"/>
            </w:pPr>
            <w:r>
              <w:rPr>
                <w:spacing w:val="1"/>
              </w:rPr>
              <w:t>城乡融合基础设施布局国土空间专项规划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8" w:line="183" w:lineRule="auto"/>
              <w:ind w:left="181"/>
            </w:pPr>
            <w:r>
              <w:rPr>
                <w:spacing w:val="-3"/>
              </w:rPr>
              <w:t>48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186" w:line="219" w:lineRule="auto"/>
              <w:ind w:left="1161"/>
            </w:pPr>
            <w:r>
              <w:rPr>
                <w:spacing w:val="1"/>
              </w:rPr>
              <w:t>总体城市设计国土空间专项规划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18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98" w:line="183" w:lineRule="auto"/>
              <w:ind w:left="181"/>
            </w:pPr>
            <w:r>
              <w:rPr>
                <w:spacing w:val="-3"/>
              </w:rPr>
              <w:t>49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24" w:line="219" w:lineRule="auto"/>
              <w:ind w:left="881"/>
            </w:pPr>
            <w:r>
              <w:rPr>
                <w:spacing w:val="1"/>
              </w:rPr>
              <w:t>总体乡村风貌设计国土空间专项规划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2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309" w:line="183" w:lineRule="auto"/>
              <w:ind w:left="181"/>
            </w:pPr>
            <w:r>
              <w:rPr>
                <w:spacing w:val="-5"/>
              </w:rPr>
              <w:t>50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35" w:line="219" w:lineRule="auto"/>
              <w:ind w:left="1161"/>
            </w:pPr>
            <w:r>
              <w:rPr>
                <w:spacing w:val="1"/>
              </w:rPr>
              <w:t>村庄分类布局国土空间专项规划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37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89" w:line="184" w:lineRule="auto"/>
              <w:ind w:left="181"/>
            </w:pPr>
            <w:r>
              <w:rPr>
                <w:spacing w:val="-5"/>
              </w:rPr>
              <w:t>51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16" w:line="219" w:lineRule="auto"/>
              <w:ind w:left="1161"/>
            </w:pPr>
            <w:r>
              <w:rPr>
                <w:spacing w:val="1"/>
              </w:rPr>
              <w:t>旅游发展布局国土空间专项规划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8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91" w:line="183" w:lineRule="auto"/>
              <w:ind w:left="181"/>
            </w:pPr>
            <w:r>
              <w:rPr>
                <w:spacing w:val="-5"/>
              </w:rPr>
              <w:t>52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19" w:line="219" w:lineRule="auto"/>
              <w:ind w:left="1441"/>
            </w:pPr>
            <w:r>
              <w:rPr>
                <w:spacing w:val="1"/>
              </w:rPr>
              <w:t>城市更新国土空间专项规划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91" w:line="183" w:lineRule="auto"/>
              <w:ind w:left="181"/>
            </w:pPr>
            <w:r>
              <w:rPr>
                <w:spacing w:val="-5"/>
              </w:rPr>
              <w:t>53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20" w:line="220" w:lineRule="auto"/>
              <w:ind w:left="1441"/>
            </w:pPr>
            <w:r>
              <w:rPr>
                <w:spacing w:val="1"/>
              </w:rPr>
              <w:t>住房发展国土空间专项规划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9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82" w:line="183" w:lineRule="auto"/>
              <w:ind w:left="181"/>
            </w:pPr>
            <w:r>
              <w:rPr>
                <w:spacing w:val="-5"/>
              </w:rPr>
              <w:t>54</w:t>
            </w:r>
          </w:p>
        </w:tc>
        <w:tc>
          <w:tcPr>
            <w:tcW w:w="6263" w:type="dxa"/>
            <w:vAlign w:val="top"/>
          </w:tcPr>
          <w:p>
            <w:pPr>
              <w:pStyle w:val="5"/>
              <w:spacing w:before="208" w:line="219" w:lineRule="auto"/>
              <w:ind w:left="461"/>
            </w:pPr>
            <w:r>
              <w:t>粮食仓储物流和物资储备基础设施专项规戈</w:t>
            </w:r>
          </w:p>
        </w:tc>
        <w:tc>
          <w:tcPr>
            <w:tcW w:w="1163" w:type="dxa"/>
            <w:vAlign w:val="top"/>
          </w:tcPr>
          <w:p>
            <w:pPr>
              <w:pStyle w:val="5"/>
              <w:spacing w:before="210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405" w:bottom="1454" w:left="1415" w:header="0" w:footer="1165" w:gutter="0"/>
          <w:cols w:space="720" w:num="1"/>
        </w:sectPr>
      </w:pPr>
    </w:p>
    <w:p>
      <w:pPr>
        <w:spacing w:before="112"/>
      </w:pPr>
    </w:p>
    <w:tbl>
      <w:tblPr>
        <w:tblStyle w:val="6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59"/>
        <w:gridCol w:w="6273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310" w:line="182" w:lineRule="auto"/>
              <w:ind w:left="181"/>
            </w:pPr>
            <w:r>
              <w:rPr>
                <w:spacing w:val="-5"/>
              </w:rPr>
              <w:t>55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237" w:line="220" w:lineRule="auto"/>
              <w:ind w:left="1172"/>
            </w:pPr>
            <w:r>
              <w:rPr>
                <w:spacing w:val="1"/>
              </w:rPr>
              <w:t>物流仓储发展国土空间专项规划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23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6" w:lineRule="auto"/>
              <w:ind w:left="1477"/>
            </w:pPr>
            <w:r>
              <w:t>交通类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54" w:line="183" w:lineRule="auto"/>
              <w:ind w:left="181"/>
            </w:pPr>
            <w:r>
              <w:rPr>
                <w:spacing w:val="-5"/>
              </w:rPr>
              <w:t>56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3" w:line="220" w:lineRule="auto"/>
              <w:ind w:left="1172"/>
            </w:pPr>
            <w:r>
              <w:rPr>
                <w:spacing w:val="1"/>
              </w:rPr>
              <w:t>综合交通体系国土空间专项规划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6" w:line="182" w:lineRule="auto"/>
              <w:ind w:left="181"/>
            </w:pPr>
            <w:r>
              <w:rPr>
                <w:spacing w:val="-5"/>
              </w:rPr>
              <w:t>57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2" w:line="219" w:lineRule="auto"/>
              <w:ind w:left="1452"/>
            </w:pPr>
            <w:r>
              <w:rPr>
                <w:spacing w:val="1"/>
              </w:rPr>
              <w:t>公共交通国土空间专项规划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2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3" w:lineRule="auto"/>
              <w:ind w:left="181"/>
            </w:pPr>
            <w:r>
              <w:rPr>
                <w:spacing w:val="-5"/>
              </w:rPr>
              <w:t>58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1" w:line="219" w:lineRule="auto"/>
              <w:ind w:left="612"/>
            </w:pPr>
            <w:r>
              <w:t>通用机场布局与控制区国土空间专项规戈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3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3" w:lineRule="auto"/>
              <w:ind w:left="181"/>
            </w:pPr>
            <w:r>
              <w:rPr>
                <w:spacing w:val="-5"/>
              </w:rPr>
              <w:t>59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4" w:line="220" w:lineRule="auto"/>
              <w:ind w:left="1172"/>
            </w:pPr>
            <w:r>
              <w:rPr>
                <w:spacing w:val="1"/>
              </w:rPr>
              <w:t>轨道交通线网国土空间专项规划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3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6" w:line="183" w:lineRule="auto"/>
              <w:ind w:left="181"/>
            </w:pPr>
            <w:r>
              <w:rPr>
                <w:spacing w:val="-4"/>
              </w:rPr>
              <w:t>60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5" w:line="220" w:lineRule="auto"/>
              <w:ind w:left="1031"/>
            </w:pPr>
            <w:r>
              <w:rPr>
                <w:spacing w:val="1"/>
              </w:rPr>
              <w:t>绿道与慢行系统国土空间专项规划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5" w:line="184" w:lineRule="auto"/>
              <w:ind w:left="181"/>
            </w:pPr>
            <w:r>
              <w:rPr>
                <w:spacing w:val="-4"/>
              </w:rPr>
              <w:t>61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4" w:line="219" w:lineRule="auto"/>
              <w:ind w:left="1452"/>
            </w:pPr>
            <w:r>
              <w:rPr>
                <w:spacing w:val="1"/>
              </w:rPr>
              <w:t>城镇停车国土空间专项规划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4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339" w:line="216" w:lineRule="auto"/>
              <w:ind w:left="2157"/>
            </w:pPr>
            <w:r>
              <w:rPr>
                <w:spacing w:val="4"/>
              </w:rPr>
              <w:t>公共安全类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257" w:line="183" w:lineRule="auto"/>
              <w:ind w:left="181"/>
            </w:pPr>
            <w:r>
              <w:rPr>
                <w:spacing w:val="-4"/>
              </w:rPr>
              <w:t>62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6" w:line="220" w:lineRule="auto"/>
              <w:ind w:left="1031"/>
            </w:pPr>
            <w:r>
              <w:rPr>
                <w:spacing w:val="1"/>
              </w:rPr>
              <w:t>国家安全安控区国土空间专项规划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5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7" w:line="183" w:lineRule="auto"/>
              <w:ind w:left="181"/>
            </w:pPr>
            <w:r>
              <w:rPr>
                <w:spacing w:val="-4"/>
              </w:rPr>
              <w:t>63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5" w:line="219" w:lineRule="auto"/>
              <w:ind w:left="191"/>
            </w:pPr>
            <w:r>
              <w:t>城市安全和防灾减灾体系建设国土空间专项规戈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5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48" w:line="183" w:lineRule="auto"/>
              <w:ind w:left="181"/>
            </w:pPr>
            <w:r>
              <w:rPr>
                <w:spacing w:val="-4"/>
              </w:rPr>
              <w:t>64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77" w:line="220" w:lineRule="auto"/>
              <w:ind w:left="1172"/>
            </w:pPr>
            <w:r>
              <w:rPr>
                <w:spacing w:val="1"/>
              </w:rPr>
              <w:t>公安基础设施国土空间专项规划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76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9" w:line="183" w:lineRule="auto"/>
              <w:ind w:left="181"/>
            </w:pPr>
            <w:r>
              <w:rPr>
                <w:spacing w:val="-4"/>
              </w:rPr>
              <w:t>65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7" w:line="219" w:lineRule="auto"/>
              <w:ind w:left="1172"/>
            </w:pPr>
            <w:r>
              <w:rPr>
                <w:spacing w:val="1"/>
              </w:rPr>
              <w:t>公共卫生安全国土空间专项规划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7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0" w:line="183" w:lineRule="auto"/>
              <w:ind w:left="181"/>
            </w:pPr>
            <w:r>
              <w:rPr>
                <w:spacing w:val="-4"/>
              </w:rPr>
              <w:t>66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9" w:line="220" w:lineRule="auto"/>
              <w:ind w:left="1452"/>
            </w:pPr>
            <w:r>
              <w:rPr>
                <w:spacing w:val="1"/>
              </w:rPr>
              <w:t>消防设施国土空间专项规划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8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1" w:line="183" w:lineRule="auto"/>
              <w:ind w:left="181"/>
            </w:pPr>
            <w:r>
              <w:rPr>
                <w:spacing w:val="-4"/>
              </w:rPr>
              <w:t>67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90" w:line="220" w:lineRule="auto"/>
              <w:ind w:left="1172"/>
            </w:pPr>
            <w:r>
              <w:rPr>
                <w:spacing w:val="1"/>
              </w:rPr>
              <w:t>人防工程建设国土空间专项规划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51" w:line="183" w:lineRule="auto"/>
              <w:ind w:left="181"/>
            </w:pPr>
            <w:r>
              <w:rPr>
                <w:spacing w:val="-4"/>
              </w:rPr>
              <w:t>68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0" w:line="220" w:lineRule="auto"/>
              <w:ind w:left="1172"/>
            </w:pPr>
            <w:r>
              <w:rPr>
                <w:spacing w:val="1"/>
              </w:rPr>
              <w:t>防洪工程设施国土空间专项规划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7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1" w:line="183" w:lineRule="auto"/>
              <w:ind w:left="181"/>
            </w:pPr>
            <w:r>
              <w:rPr>
                <w:spacing w:val="-4"/>
              </w:rPr>
              <w:t>69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90" w:line="220" w:lineRule="auto"/>
              <w:ind w:left="1172"/>
            </w:pPr>
            <w:r>
              <w:rPr>
                <w:color w:val="580058"/>
                <w:spacing w:val="1"/>
              </w:rPr>
              <w:t>地质灾害防治国土空间专项规划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89" w:line="219" w:lineRule="auto"/>
              <w:ind w:left="158"/>
            </w:pPr>
            <w:r>
              <w:rPr>
                <w:spacing w:val="4"/>
              </w:rPr>
              <w:t>优选类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5"/>
              <w:spacing w:before="262" w:line="183" w:lineRule="auto"/>
              <w:ind w:left="181"/>
            </w:pPr>
            <w:r>
              <w:rPr>
                <w:spacing w:val="-5"/>
              </w:rPr>
              <w:t>70</w:t>
            </w:r>
          </w:p>
        </w:tc>
        <w:tc>
          <w:tcPr>
            <w:tcW w:w="6273" w:type="dxa"/>
            <w:vAlign w:val="top"/>
          </w:tcPr>
          <w:p>
            <w:pPr>
              <w:pStyle w:val="5"/>
              <w:spacing w:before="188" w:line="219" w:lineRule="auto"/>
              <w:ind w:left="1031"/>
            </w:pPr>
            <w:r>
              <w:rPr>
                <w:spacing w:val="1"/>
              </w:rPr>
              <w:t>危化品仓储布局国土空间专项规划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190" w:line="219" w:lineRule="auto"/>
              <w:ind w:left="158"/>
            </w:pPr>
            <w:r>
              <w:rPr>
                <w:spacing w:val="4"/>
              </w:rPr>
              <w:t>参考类</w:t>
            </w:r>
          </w:p>
        </w:tc>
      </w:tr>
    </w:tbl>
    <w:p>
      <w:pPr>
        <w:pStyle w:val="2"/>
        <w:spacing w:before="161" w:line="221" w:lineRule="auto"/>
        <w:ind w:left="24"/>
        <w:rPr>
          <w:sz w:val="28"/>
          <w:szCs w:val="28"/>
        </w:rPr>
      </w:pPr>
      <w:r>
        <w:rPr>
          <w:spacing w:val="13"/>
          <w:sz w:val="28"/>
          <w:szCs w:val="28"/>
        </w:rPr>
        <w:t>注：盟市、旗县(市、区)制定本地区目录清单时参考使用</w:t>
      </w:r>
    </w:p>
    <w:p/>
    <w:sectPr>
      <w:footerReference r:id="rId8" w:type="default"/>
      <w:pgSz w:w="11900" w:h="16840"/>
      <w:pgMar w:top="1431" w:right="1244" w:bottom="1617" w:left="1544" w:header="0" w:footer="13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w w:val="60"/>
        <w:sz w:val="31"/>
        <w:szCs w:val="31"/>
      </w:rPr>
      <w:t>—</w:t>
    </w:r>
    <w:r>
      <w:rPr>
        <w:rFonts w:ascii="宋体" w:hAnsi="宋体" w:eastAsia="宋体" w:cs="宋体"/>
        <w:spacing w:val="-19"/>
        <w:w w:val="94"/>
        <w:sz w:val="31"/>
        <w:szCs w:val="31"/>
      </w:rPr>
      <w:t>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w w:val="60"/>
        <w:sz w:val="32"/>
        <w:szCs w:val="32"/>
      </w:rPr>
      <w:t>—</w:t>
    </w:r>
    <w:r>
      <w:rPr>
        <w:rFonts w:ascii="宋体" w:hAnsi="宋体" w:eastAsia="宋体" w:cs="宋体"/>
        <w:spacing w:val="-20"/>
        <w:w w:val="94"/>
        <w:sz w:val="32"/>
        <w:szCs w:val="32"/>
      </w:rPr>
      <w:t>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70"/>
        <w:sz w:val="29"/>
        <w:szCs w:val="29"/>
      </w:rPr>
      <w:t>—</w:t>
    </w:r>
    <w:r>
      <w:rPr>
        <w:rFonts w:ascii="宋体" w:hAnsi="宋体" w:eastAsia="宋体" w:cs="宋体"/>
        <w:spacing w:val="-30"/>
        <w:sz w:val="29"/>
        <w:szCs w:val="29"/>
      </w:rPr>
      <w:t>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w w:val="70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772E6868"/>
    <w:rsid w:val="772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2024-03-21T08:48:00Z</dcterms:created>
  <dc:creator>枕边书</dc:creator>
  <cp:lastModifiedBy>枕边书</cp:lastModifiedBy>
  <dcterms:modified xsi:type="dcterms:W3CDTF">2024-03-21T08:48:41Z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8D9517F16F354D258537BA3D18E12287_11</vt:lpwstr>
  </property>
</Properties>
</file>